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In a Rechtsstaat, the power of the state is limited in order to protect citizens from the arbitrary exercise of authority. In a Rechtsstaat the citizens share both legally based civil liberties and they can use the courts. A country cannot be a liberal democracy without being a Rechtsstaat.</w:t>
      </w:r>
    </w:p>
    <w:p w:rsidR="00810002" w:rsidRDefault="00810002">
      <w:pPr>
        <w:widowControl w:val="0"/>
        <w:autoSpaceDE w:val="0"/>
        <w:autoSpaceDN w:val="0"/>
        <w:adjustRightInd w:val="0"/>
        <w:spacing w:after="0" w:line="240" w:lineRule="auto"/>
        <w:rPr>
          <w:rFonts w:ascii="Arial" w:hAnsi="Arial" w:cs="Arial"/>
          <w:sz w:val="8"/>
          <w:szCs w:val="8"/>
        </w:rPr>
      </w:pPr>
    </w:p>
    <w:p w:rsidR="00810002" w:rsidRDefault="0081000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http://en.wikipedia.org/wiki/Rechtsstaat</w:t>
      </w:r>
    </w:p>
    <w:p w:rsidR="00810002" w:rsidRDefault="00810002">
      <w:pPr>
        <w:widowControl w:val="0"/>
        <w:autoSpaceDE w:val="0"/>
        <w:autoSpaceDN w:val="0"/>
        <w:adjustRightInd w:val="0"/>
        <w:spacing w:after="0" w:line="240" w:lineRule="auto"/>
        <w:rPr>
          <w:rFonts w:ascii="Times New Roman" w:hAnsi="Times New Roman" w:cs="Times New Roman"/>
          <w:sz w:val="20"/>
          <w:szCs w:val="20"/>
        </w:rPr>
      </w:pPr>
    </w:p>
    <w:p w:rsidR="00810002" w:rsidRDefault="00810002">
      <w:pPr>
        <w:widowControl w:val="0"/>
        <w:autoSpaceDE w:val="0"/>
        <w:autoSpaceDN w:val="0"/>
        <w:adjustRightInd w:val="0"/>
        <w:spacing w:after="0" w:line="240" w:lineRule="auto"/>
        <w:rPr>
          <w:rFonts w:ascii="Times New Roman" w:hAnsi="Times New Roman" w:cs="Times New Roman"/>
          <w:sz w:val="20"/>
          <w:szCs w:val="20"/>
        </w:rPr>
      </w:pPr>
    </w:p>
    <w:p w:rsidR="00810002" w:rsidRDefault="00810002">
      <w:pPr>
        <w:widowControl w:val="0"/>
        <w:autoSpaceDE w:val="0"/>
        <w:autoSpaceDN w:val="0"/>
        <w:adjustRightInd w:val="0"/>
        <w:spacing w:after="0" w:line="240" w:lineRule="auto"/>
        <w:rPr>
          <w:rFonts w:ascii="Times New Roman" w:hAnsi="Times New Roman" w:cs="Times New Roman"/>
          <w:sz w:val="20"/>
          <w:szCs w:val="20"/>
        </w:rPr>
      </w:pPr>
    </w:p>
    <w:p w:rsidR="00810002" w:rsidRDefault="00810002">
      <w:pPr>
        <w:widowControl w:val="0"/>
        <w:autoSpaceDE w:val="0"/>
        <w:autoSpaceDN w:val="0"/>
        <w:adjustRightInd w:val="0"/>
        <w:spacing w:after="0" w:line="240" w:lineRule="auto"/>
        <w:rPr>
          <w:rFonts w:ascii="Times New Roman" w:hAnsi="Times New Roman" w:cs="Times New Roman"/>
          <w:sz w:val="20"/>
          <w:szCs w:val="20"/>
        </w:rPr>
      </w:pP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color w:val="000000"/>
          <w:sz w:val="20"/>
          <w:szCs w:val="20"/>
        </w:rPr>
        <w:tab/>
        <w:t>The present American regime continues the liberal tradition of John Locke, Thomas Jefferson, James Madison, and Alexander Hamilton. Individualism, libertarianism, and self-interest all have their continuing influence. The transformation of the regime arose from “intelligent self-interest” on the part of workers and management. And self-interest is far from the Christian ideal, Maritain insists. The discontinuity between present-day liberal democracy and the new Christendom is great. In order to arrive at a new Christendom more than “transformation” or “evolution” is required. Essential features of bourgeois liberal democracy must be left behind. New foundings and new constitutions would be in order.</w:t>
      </w: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p>
    <w:p w:rsidR="00810002" w:rsidRDefault="00810002">
      <w:pPr>
        <w:widowControl w:val="0"/>
        <w:autoSpaceDE w:val="0"/>
        <w:autoSpaceDN w:val="0"/>
        <w:adjustRightInd w:val="0"/>
        <w:spacing w:after="0" w:line="240" w:lineRule="auto"/>
        <w:rPr>
          <w:rFonts w:ascii="Goudy" w:hAnsi="Goudy" w:cs="Goudy"/>
          <w:color w:val="000000"/>
          <w:sz w:val="19"/>
          <w:szCs w:val="19"/>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000000"/>
          <w:sz w:val="24"/>
          <w:szCs w:val="24"/>
        </w:rPr>
        <w:tab/>
        <w:t>--- Maritain’s Evaluation of Bourgeois Liberalism</w:t>
      </w: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r>
        <w:rPr>
          <w:rFonts w:ascii="Goudy" w:hAnsi="Goudy" w:cs="Goudy"/>
          <w:color w:val="000000"/>
          <w:sz w:val="19"/>
          <w:szCs w:val="19"/>
        </w:rPr>
        <w:tab/>
      </w:r>
      <w:r>
        <w:rPr>
          <w:rFonts w:ascii="Goudy" w:hAnsi="Goudy" w:cs="Goudy"/>
          <w:color w:val="000000"/>
          <w:sz w:val="19"/>
          <w:szCs w:val="19"/>
        </w:rPr>
        <w:tab/>
      </w:r>
      <w:r>
        <w:rPr>
          <w:rFonts w:ascii="Goudy" w:hAnsi="Goudy" w:cs="Goudy"/>
          <w:color w:val="000000"/>
          <w:sz w:val="19"/>
          <w:szCs w:val="19"/>
        </w:rPr>
        <w:tab/>
      </w:r>
      <w:r>
        <w:rPr>
          <w:rFonts w:ascii="Goudy" w:hAnsi="Goudy" w:cs="Goudy"/>
          <w:color w:val="000000"/>
          <w:sz w:val="19"/>
          <w:szCs w:val="19"/>
        </w:rPr>
        <w:tab/>
        <w:t xml:space="preserve"> “Maritain and America,” </w:t>
      </w:r>
      <w:r>
        <w:rPr>
          <w:rFonts w:ascii="Goudy-Italic" w:hAnsi="Goudy-Italic" w:cs="Goudy-Italic"/>
          <w:i/>
          <w:iCs/>
          <w:color w:val="000000"/>
          <w:sz w:val="19"/>
          <w:szCs w:val="19"/>
        </w:rPr>
        <w:t>This World</w:t>
      </w:r>
      <w:r>
        <w:rPr>
          <w:rFonts w:ascii="Goudy" w:hAnsi="Goudy" w:cs="Goudy"/>
          <w:color w:val="000000"/>
          <w:sz w:val="19"/>
          <w:szCs w:val="19"/>
        </w:rPr>
        <w:t>, no. 3 (Fall 1982).</w:t>
      </w: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p>
    <w:p w:rsidR="00810002" w:rsidRDefault="0081000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The public square is naked: America is now bereft of a public philosophy that can enlighten and sustain its regime of liberty, equality, and justice. The Roman Catholic church, drawing upon its rich tradition of political philosophy and theology in ecumenical openness to the signs of the times, "might renew the American experiment in liberal democracy" by restoring its foundations in the fundamental truth about man, his condition, the limits of the political, and its essential ordination to liberty, justice, and the common good.</w:t>
      </w:r>
    </w:p>
    <w:p w:rsidR="00810002" w:rsidRDefault="00810002">
      <w:pPr>
        <w:widowControl w:val="0"/>
        <w:autoSpaceDE w:val="0"/>
        <w:autoSpaceDN w:val="0"/>
        <w:adjustRightInd w:val="0"/>
        <w:spacing w:after="0" w:line="240" w:lineRule="auto"/>
        <w:rPr>
          <w:rFonts w:ascii="Arial" w:hAnsi="Arial" w:cs="Arial"/>
          <w:sz w:val="8"/>
          <w:szCs w:val="8"/>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Liberal Education and the Study of Politics in a Catholic University</w:t>
      </w: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Robert F Sasseen, President of the University of Dallas</w:t>
      </w: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Perspectives on Political Science; Summer90 Vol 19 Issue 3, p146, 7p</w:t>
      </w: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p>
    <w:p w:rsidR="00810002" w:rsidRDefault="00810002">
      <w:pPr>
        <w:widowControl w:val="0"/>
        <w:autoSpaceDE w:val="0"/>
        <w:autoSpaceDN w:val="0"/>
        <w:adjustRightInd w:val="0"/>
        <w:spacing w:before="100" w:after="100" w:line="240" w:lineRule="auto"/>
        <w:rPr>
          <w:rFonts w:ascii="Times New Roman" w:hAnsi="Times New Roman" w:cs="Times New Roman"/>
          <w:sz w:val="24"/>
          <w:szCs w:val="24"/>
        </w:rPr>
      </w:pPr>
    </w:p>
    <w:p w:rsidR="00810002" w:rsidRDefault="00810002">
      <w:pPr>
        <w:widowControl w:val="0"/>
        <w:autoSpaceDE w:val="0"/>
        <w:autoSpaceDN w:val="0"/>
        <w:adjustRightInd w:val="0"/>
        <w:spacing w:before="100" w:after="100" w:line="240" w:lineRule="auto"/>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color w:val="FF0000"/>
          <w:sz w:val="32"/>
          <w:szCs w:val="32"/>
        </w:rPr>
        <w:t>The truth about man:</w:t>
      </w:r>
    </w:p>
    <w:p w:rsidR="00810002" w:rsidRDefault="00810002">
      <w:pPr>
        <w:widowControl w:val="0"/>
        <w:autoSpaceDE w:val="0"/>
        <w:autoSpaceDN w:val="0"/>
        <w:adjustRightInd w:val="0"/>
        <w:spacing w:before="100" w:after="100" w:line="240" w:lineRule="auto"/>
        <w:rPr>
          <w:rFonts w:ascii="Times New Roman" w:hAnsi="Times New Roman" w:cs="Times New Roman"/>
          <w:sz w:val="28"/>
          <w:szCs w:val="28"/>
        </w:rPr>
      </w:pPr>
    </w:p>
    <w:p w:rsidR="00810002" w:rsidRDefault="00810002">
      <w:pPr>
        <w:widowControl w:val="0"/>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Phrase unintelligible as written.</w:t>
      </w:r>
    </w:p>
    <w:p w:rsidR="00810002" w:rsidRDefault="00810002">
      <w:pPr>
        <w:widowControl w:val="0"/>
        <w:autoSpaceDE w:val="0"/>
        <w:autoSpaceDN w:val="0"/>
        <w:adjustRightInd w:val="0"/>
        <w:spacing w:before="100" w:after="100" w:line="240" w:lineRule="auto"/>
        <w:rPr>
          <w:rFonts w:ascii="Arial" w:hAnsi="Arial" w:cs="Arial"/>
          <w:sz w:val="20"/>
          <w:szCs w:val="20"/>
        </w:rPr>
      </w:pPr>
      <w:r>
        <w:rPr>
          <w:rFonts w:ascii="Times New Roman" w:hAnsi="Times New Roman" w:cs="Times New Roman"/>
          <w:sz w:val="24"/>
          <w:szCs w:val="24"/>
        </w:rPr>
        <w:tab/>
      </w:r>
      <w:r>
        <w:rPr>
          <w:rFonts w:ascii="Times New Roman" w:hAnsi="Times New Roman" w:cs="Times New Roman"/>
          <w:sz w:val="24"/>
          <w:szCs w:val="24"/>
        </w:rPr>
        <w:tab/>
        <w:t>Please provide sentences spelling out precisely, without ambiguity and completely what was intended to be meant by the above phrase.</w:t>
      </w:r>
    </w:p>
    <w:p w:rsidR="00810002" w:rsidRDefault="00810002">
      <w:pPr>
        <w:widowControl w:val="0"/>
        <w:autoSpaceDE w:val="0"/>
        <w:autoSpaceDN w:val="0"/>
        <w:adjustRightInd w:val="0"/>
        <w:spacing w:before="100" w:after="100" w:line="240" w:lineRule="auto"/>
        <w:rPr>
          <w:rFonts w:ascii="Arial" w:hAnsi="Arial" w:cs="Arial"/>
          <w:sz w:val="20"/>
          <w:szCs w:val="20"/>
        </w:rPr>
      </w:pPr>
    </w:p>
    <w:p w:rsidR="00810002" w:rsidRDefault="00810002">
      <w:pPr>
        <w:widowControl w:val="0"/>
        <w:autoSpaceDE w:val="0"/>
        <w:autoSpaceDN w:val="0"/>
        <w:adjustRightInd w:val="0"/>
        <w:spacing w:before="100" w:after="100" w:line="240" w:lineRule="auto"/>
        <w:rPr>
          <w:rFonts w:ascii="Arial" w:hAnsi="Arial" w:cs="Arial"/>
          <w:sz w:val="20"/>
          <w:szCs w:val="20"/>
        </w:rPr>
      </w:pPr>
    </w:p>
    <w:p w:rsidR="00810002" w:rsidRDefault="00810002">
      <w:pPr>
        <w:widowControl w:val="0"/>
        <w:autoSpaceDE w:val="0"/>
        <w:autoSpaceDN w:val="0"/>
        <w:adjustRightInd w:val="0"/>
        <w:spacing w:before="100" w:after="100" w:line="240" w:lineRule="auto"/>
        <w:rPr>
          <w:rFonts w:ascii="Arial" w:hAnsi="Arial" w:cs="Arial"/>
          <w:sz w:val="8"/>
          <w:szCs w:val="8"/>
        </w:rPr>
      </w:pPr>
    </w:p>
    <w:p w:rsidR="00810002" w:rsidRDefault="00810002">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lastRenderedPageBreak/>
        <w:tab/>
        <w:t>Because it has been contaminated by deadly errors about man's condition and his freedom, the deeply-rooted modern liberation movement remains ambiguous. It is laden both with promises of true freedom and threats of deadly forms of bondage.</w:t>
      </w:r>
    </w:p>
    <w:p w:rsidR="00810002" w:rsidRDefault="00810002">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It is because of her awareness of this deadly ambiguity, that through her Magisterium the Church has raised her voice over the centuries to warn against aberrations that could easily bring enthusiasm for liberation to a bitter disillusionment. She has often been misunderstood in so doing. With the passage of time however it is possible to do greater justice to the Church's point of view.</w:t>
      </w: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in the name of the truth about man, created in the image of God, that the Church has intervened.</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Instruction on Christian Freedom and Liberation</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The Sacred Congregation for the Doctrine of the Faith.</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Whenever there is a loss of fidelity to the transcendent order, and a loss of respect for that ''grammar'' of dialogue which is the universal moral law written on human hearts, whenever the integral development of the person and the protection of his fundamental rights are hindered or denied, whenever countless people are forced to endure intolerable injustices and inequalities, how can we hope that the good of peace will be realized? The essential elements which make up the truth of that good are missing. Saint Augustine described peace as "tranquillitas ordinis," the tranquillity of order. By this, he meant a situation which ultimately enables the truth about man to be fully respected and realized.</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Church, in fidelity to the mission she has received from her Founder, is committed to proclaiming everywhere ''the Gospel of peace.'' In the firm conviction that she offers an indispensable service to all those who strive to promote peace, she reminds everyone that, if peace is to be authentic and lasting, it must be built on the bedrock of the truth about God and the truth about man. This truth alone can create a sensitivity to justice and openness to love and solidarity, while encouraging everyone to work for a truly free and harmonious human family.</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The Problem of Truth and Untruth</w:t>
      </w: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 XVI</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is the origin of all the evils to which </w:t>
      </w:r>
      <w:r>
        <w:rPr>
          <w:rFonts w:ascii="Arial" w:hAnsi="Arial" w:cs="Arial"/>
          <w:i/>
          <w:iCs/>
          <w:sz w:val="20"/>
          <w:szCs w:val="20"/>
        </w:rPr>
        <w:t xml:space="preserve">Rerum novarum </w:t>
      </w:r>
      <w:r>
        <w:rPr>
          <w:rFonts w:ascii="Arial" w:hAnsi="Arial" w:cs="Arial"/>
          <w:sz w:val="20"/>
          <w:szCs w:val="20"/>
        </w:rPr>
        <w:t>wished to respond, if not a kind of freedom which, in the area of economic and social activity, cuts itself off from the truth about man?</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Church's social teaching has an important interdisciplinary dimension. In order better to incarnate the one truth about man in different and constantly changing social, economic and political contexts, this teaching enters into dialogue with the various disciplines concerned with man. It assimilates what these disciplines have to contribute, and helps them to open themselves to a broader horizon, aimed at serving the individual person who is acknowledged and loved in the fullness of his or her vocation.</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Ioannes Paulus PP. II</w:t>
      </w: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Centesimus annus 1991 05 01</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12"/>
          <w:szCs w:val="12"/>
        </w:rPr>
      </w:pPr>
    </w:p>
    <w:p w:rsidR="00810002" w:rsidRDefault="00810002">
      <w:pPr>
        <w:widowControl w:val="0"/>
        <w:autoSpaceDE w:val="0"/>
        <w:autoSpaceDN w:val="0"/>
        <w:adjustRightInd w:val="0"/>
        <w:spacing w:before="100" w:after="100" w:line="240" w:lineRule="auto"/>
        <w:rPr>
          <w:rFonts w:ascii="Times New Roman" w:hAnsi="Times New Roman" w:cs="Times New Roman"/>
          <w:sz w:val="12"/>
          <w:szCs w:val="12"/>
        </w:rPr>
      </w:pPr>
      <w:r>
        <w:rPr>
          <w:rFonts w:ascii="Times New Roman" w:hAnsi="Times New Roman" w:cs="Times New Roman"/>
          <w:sz w:val="24"/>
          <w:szCs w:val="24"/>
        </w:rPr>
        <w:tab/>
      </w:r>
      <w:r>
        <w:rPr>
          <w:rFonts w:ascii="Times New Roman" w:hAnsi="Times New Roman" w:cs="Times New Roman"/>
          <w:color w:val="FF0000"/>
          <w:sz w:val="32"/>
          <w:szCs w:val="32"/>
        </w:rPr>
        <w:t>The truth and its demands:</w:t>
      </w:r>
    </w:p>
    <w:p w:rsidR="00810002" w:rsidRDefault="00810002">
      <w:pPr>
        <w:widowControl w:val="0"/>
        <w:autoSpaceDE w:val="0"/>
        <w:autoSpaceDN w:val="0"/>
        <w:adjustRightInd w:val="0"/>
        <w:spacing w:before="100" w:after="100" w:line="240" w:lineRule="auto"/>
        <w:rPr>
          <w:rFonts w:ascii="Times New Roman" w:hAnsi="Times New Roman" w:cs="Times New Roman"/>
          <w:sz w:val="12"/>
          <w:szCs w:val="12"/>
        </w:rPr>
      </w:pPr>
    </w:p>
    <w:p w:rsidR="00810002" w:rsidRDefault="00810002">
      <w:pPr>
        <w:widowControl w:val="0"/>
        <w:autoSpaceDE w:val="0"/>
        <w:autoSpaceDN w:val="0"/>
        <w:adjustRightInd w:val="0"/>
        <w:spacing w:before="100" w:after="100" w:line="240" w:lineRule="auto"/>
        <w:rPr>
          <w:rFonts w:ascii="Times New Roman" w:hAnsi="Times New Roman" w:cs="Times New Roman"/>
          <w:sz w:val="24"/>
          <w:szCs w:val="24"/>
        </w:rPr>
      </w:pPr>
    </w:p>
    <w:p w:rsidR="00810002" w:rsidRDefault="00810002">
      <w:pPr>
        <w:widowControl w:val="0"/>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Please provide an enumeration (in approximate order of decreasing importance) of each of the demands made by the object capable of making said demands referred to above as “the truth.”</w:t>
      </w:r>
    </w:p>
    <w:p w:rsidR="00810002" w:rsidRDefault="00810002">
      <w:pPr>
        <w:widowControl w:val="0"/>
        <w:autoSpaceDE w:val="0"/>
        <w:autoSpaceDN w:val="0"/>
        <w:adjustRightInd w:val="0"/>
        <w:spacing w:before="100" w:after="100" w:line="240" w:lineRule="auto"/>
        <w:rPr>
          <w:rFonts w:ascii="Arial" w:hAnsi="Arial" w:cs="Arial"/>
          <w:sz w:val="12"/>
          <w:szCs w:val="12"/>
        </w:rPr>
      </w:pPr>
      <w:r>
        <w:rPr>
          <w:rFonts w:ascii="Times New Roman" w:hAnsi="Times New Roman" w:cs="Times New Roman"/>
          <w:sz w:val="24"/>
          <w:szCs w:val="24"/>
        </w:rPr>
        <w:tab/>
      </w:r>
      <w:r>
        <w:rPr>
          <w:rFonts w:ascii="Times New Roman" w:hAnsi="Times New Roman" w:cs="Times New Roman"/>
          <w:sz w:val="24"/>
          <w:szCs w:val="24"/>
        </w:rPr>
        <w:tab/>
        <w:t>Please attempt to avoid ambiguity and jargon.</w:t>
      </w:r>
    </w:p>
    <w:p w:rsidR="00810002" w:rsidRDefault="00810002">
      <w:pPr>
        <w:widowControl w:val="0"/>
        <w:autoSpaceDE w:val="0"/>
        <w:autoSpaceDN w:val="0"/>
        <w:adjustRightInd w:val="0"/>
        <w:spacing w:before="100" w:after="100" w:line="240" w:lineRule="auto"/>
        <w:rPr>
          <w:rFonts w:ascii="Arial" w:hAnsi="Arial" w:cs="Arial"/>
          <w:sz w:val="12"/>
          <w:szCs w:val="12"/>
        </w:rPr>
      </w:pPr>
    </w:p>
    <w:p w:rsidR="00810002" w:rsidRDefault="00810002">
      <w:pPr>
        <w:widowControl w:val="0"/>
        <w:autoSpaceDE w:val="0"/>
        <w:autoSpaceDN w:val="0"/>
        <w:adjustRightInd w:val="0"/>
        <w:spacing w:before="100" w:after="10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Truth can   . . .   drown in a welter of   . . .   concerns. People can even run from the truth as soon as they glimpse it because they are afraid of its demands. Yet   . . .  life in fact can never be grounded upon doubt, uncertainty or deceit; such an existence would be threatened constantly by fear and anxiety.</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One may define the human being, therefore, as the one who seeks the truth.</w:t>
      </w:r>
    </w:p>
    <w:p w:rsidR="00810002" w:rsidRDefault="00810002">
      <w:pPr>
        <w:widowControl w:val="0"/>
        <w:autoSpaceDE w:val="0"/>
        <w:autoSpaceDN w:val="0"/>
        <w:adjustRightInd w:val="0"/>
        <w:spacing w:after="0" w:line="240" w:lineRule="auto"/>
        <w:rPr>
          <w:rFonts w:ascii="Arial" w:hAnsi="Arial" w:cs="Arial"/>
          <w:sz w:val="8"/>
          <w:szCs w:val="8"/>
        </w:rPr>
      </w:pPr>
    </w:p>
    <w:p w:rsidR="00810002" w:rsidRDefault="00810002">
      <w:pPr>
        <w:widowControl w:val="0"/>
        <w:autoSpaceDE w:val="0"/>
        <w:autoSpaceDN w:val="0"/>
        <w:adjustRightInd w:val="0"/>
        <w:spacing w:after="0" w:line="240" w:lineRule="auto"/>
        <w:rPr>
          <w:rFonts w:ascii="Arial" w:hAnsi="Arial" w:cs="Arial"/>
          <w:color w:val="FF0000"/>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FIDES ET RATIO</w:t>
      </w: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JOHN PAUL II</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The fields and forests depend in good part on the purity of the water that irrigates the land. In other words, man’s life depends on the wisdom that flows from the fountains: true wisdom, inspired by love and destined for service, not a rationalism turned in on itself, blind and empty. Authentic wisdom, which is one, admits of specializations; but it cannot be separated from a global vision of man, of his origin, his nature and his destiny. Wisdom is respectful of the autonomy of temporal realities and the legitimate opinions of others; but it does not make concessions when faced with the truth and its demands, although it may have to put up with misunderstanding and discrimination. Wisdom is a gift and, at the same time, a conquest of freedom.</w:t>
      </w:r>
    </w:p>
    <w:p w:rsidR="00810002" w:rsidRDefault="00810002">
      <w:pPr>
        <w:widowControl w:val="0"/>
        <w:autoSpaceDE w:val="0"/>
        <w:autoSpaceDN w:val="0"/>
        <w:adjustRightInd w:val="0"/>
        <w:spacing w:after="0" w:line="240" w:lineRule="auto"/>
        <w:rPr>
          <w:rFonts w:ascii="Arial" w:hAnsi="Arial" w:cs="Arial"/>
          <w:sz w:val="8"/>
          <w:szCs w:val="8"/>
        </w:rPr>
      </w:pPr>
    </w:p>
    <w:p w:rsidR="00810002" w:rsidRDefault="0081000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Romana - Bulletin of the Prelature of the Holy Cross and Opus Dei</w:t>
      </w:r>
    </w:p>
    <w:p w:rsidR="00810002" w:rsidRDefault="0081000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16"/>
          <w:szCs w:val="16"/>
        </w:rPr>
        <w:t>No. 31 • July - December 2000 • Page 261  Vatican City -- September 15, 2000</w:t>
      </w: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Courier New" w:hAnsi="Courier New" w:cs="Courier New"/>
          <w:sz w:val="20"/>
          <w:szCs w:val="20"/>
        </w:rPr>
      </w:pPr>
    </w:p>
    <w:p w:rsidR="00810002" w:rsidRDefault="00810002">
      <w:pPr>
        <w:widowControl w:val="0"/>
        <w:autoSpaceDE w:val="0"/>
        <w:autoSpaceDN w:val="0"/>
        <w:adjustRightInd w:val="0"/>
        <w:spacing w:after="0" w:line="240" w:lineRule="auto"/>
        <w:rPr>
          <w:rFonts w:ascii="Arial" w:hAnsi="Arial" w:cs="Arial"/>
          <w:sz w:val="20"/>
          <w:szCs w:val="20"/>
        </w:rPr>
      </w:pPr>
    </w:p>
    <w:p w:rsidR="00810002" w:rsidRDefault="00810002">
      <w:pPr>
        <w:widowControl w:val="0"/>
        <w:autoSpaceDE w:val="0"/>
        <w:autoSpaceDN w:val="0"/>
        <w:adjustRightInd w:val="0"/>
        <w:spacing w:after="0" w:line="240" w:lineRule="auto"/>
        <w:rPr>
          <w:rFonts w:ascii="Times New Roman" w:hAnsi="Times New Roman" w:cs="Times New Roman"/>
          <w:sz w:val="34"/>
          <w:szCs w:val="34"/>
        </w:rPr>
      </w:pPr>
    </w:p>
    <w:p w:rsidR="00810002" w:rsidRDefault="00810002">
      <w:pPr>
        <w:widowControl w:val="0"/>
        <w:autoSpaceDE w:val="0"/>
        <w:autoSpaceDN w:val="0"/>
        <w:adjustRightInd w:val="0"/>
        <w:spacing w:after="0" w:line="240" w:lineRule="auto"/>
        <w:rPr>
          <w:rFonts w:ascii="Times New Roman" w:hAnsi="Times New Roman" w:cs="Times New Roman"/>
          <w:sz w:val="24"/>
          <w:szCs w:val="24"/>
        </w:rPr>
      </w:pPr>
    </w:p>
    <w:p w:rsidR="00810002" w:rsidRDefault="0081000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10002" w:rsidRDefault="00810002">
      <w:pPr>
        <w:widowControl w:val="0"/>
        <w:autoSpaceDE w:val="0"/>
        <w:autoSpaceDN w:val="0"/>
        <w:adjustRightInd w:val="0"/>
        <w:spacing w:after="0" w:line="240" w:lineRule="auto"/>
        <w:rPr>
          <w:rFonts w:ascii="Times New Roman" w:hAnsi="Times New Roman" w:cs="Times New Roman"/>
          <w:sz w:val="34"/>
          <w:szCs w:val="34"/>
        </w:rPr>
      </w:pPr>
    </w:p>
    <w:p w:rsidR="00810002" w:rsidRDefault="0081000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10002" w:rsidSect="00810002">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C76" w:rsidRDefault="00BC7C76" w:rsidP="00810002">
      <w:pPr>
        <w:spacing w:after="0" w:line="240" w:lineRule="auto"/>
      </w:pPr>
      <w:r>
        <w:separator/>
      </w:r>
    </w:p>
  </w:endnote>
  <w:endnote w:type="continuationSeparator" w:id="0">
    <w:p w:rsidR="00BC7C76" w:rsidRDefault="00BC7C76" w:rsidP="008100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Goudy">
    <w:panose1 w:val="00000000000000000000"/>
    <w:charset w:val="00"/>
    <w:family w:val="roman"/>
    <w:notTrueType/>
    <w:pitch w:val="default"/>
    <w:sig w:usb0="00000003" w:usb1="00000000" w:usb2="00000000" w:usb3="00000000" w:csb0="00000001" w:csb1="00000000"/>
  </w:font>
  <w:font w:name="Goudy-Italic">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002" w:rsidRDefault="0081000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0"/>
        <w:szCs w:val="20"/>
      </w:rPr>
      <w:t>No Rights Reserved.  All content is in the Public Domain.  Data files are UUE encoded / Courier New 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C76" w:rsidRDefault="00BC7C76" w:rsidP="00810002">
      <w:pPr>
        <w:spacing w:after="0" w:line="240" w:lineRule="auto"/>
      </w:pPr>
      <w:r>
        <w:separator/>
      </w:r>
    </w:p>
  </w:footnote>
  <w:footnote w:type="continuationSeparator" w:id="0">
    <w:p w:rsidR="00BC7C76" w:rsidRDefault="00BC7C76" w:rsidP="008100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002" w:rsidRDefault="00810002">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0002"/>
    <w:rsid w:val="00810002"/>
    <w:rsid w:val="00BC7C76"/>
    <w:rsid w:val="00EE59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5808</Characters>
  <Application>Microsoft Office Word</Application>
  <DocSecurity>0</DocSecurity>
  <Lines>48</Lines>
  <Paragraphs>13</Paragraphs>
  <ScaleCrop>false</ScaleCrop>
  <Company/>
  <LinksUpToDate>false</LinksUpToDate>
  <CharactersWithSpaces>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2016-11-18T21:35:00Z</dcterms:created>
  <dcterms:modified xsi:type="dcterms:W3CDTF">2016-11-18T21:35:00Z</dcterms:modified>
</cp:coreProperties>
</file>